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B9" w:rsidRPr="000E178D" w:rsidRDefault="006D03B9" w:rsidP="006D03B9">
      <w:pPr>
        <w:spacing w:after="0" w:line="240" w:lineRule="auto"/>
        <w:ind w:left="839"/>
        <w:jc w:val="right"/>
        <w:rPr>
          <w:rFonts w:ascii="Times New Roman" w:hAnsi="Times New Roman"/>
          <w:b/>
          <w:sz w:val="20"/>
          <w:szCs w:val="24"/>
        </w:rPr>
      </w:pPr>
      <w:r w:rsidRPr="000E178D">
        <w:rPr>
          <w:rFonts w:ascii="Times New Roman" w:hAnsi="Times New Roman"/>
          <w:b/>
          <w:sz w:val="20"/>
          <w:szCs w:val="24"/>
        </w:rPr>
        <w:t>2. pielikums</w:t>
      </w:r>
    </w:p>
    <w:p w:rsidR="006D03B9" w:rsidRPr="000E178D" w:rsidRDefault="006D03B9" w:rsidP="006D03B9">
      <w:pPr>
        <w:spacing w:after="0" w:line="240" w:lineRule="auto"/>
        <w:ind w:left="839"/>
        <w:jc w:val="right"/>
        <w:rPr>
          <w:rFonts w:ascii="Times New Roman" w:hAnsi="Times New Roman"/>
          <w:sz w:val="20"/>
          <w:szCs w:val="24"/>
        </w:rPr>
      </w:pPr>
      <w:r w:rsidRPr="000E178D">
        <w:rPr>
          <w:rFonts w:ascii="Times New Roman" w:hAnsi="Times New Roman"/>
          <w:sz w:val="20"/>
          <w:szCs w:val="24"/>
        </w:rPr>
        <w:t xml:space="preserve">konkursa “Labākais darbā ar </w:t>
      </w:r>
    </w:p>
    <w:p w:rsidR="006D03B9" w:rsidRPr="000E178D" w:rsidRDefault="006D03B9" w:rsidP="006D03B9">
      <w:pPr>
        <w:spacing w:after="0" w:line="240" w:lineRule="auto"/>
        <w:ind w:left="839"/>
        <w:jc w:val="right"/>
        <w:rPr>
          <w:rFonts w:ascii="Times New Roman" w:hAnsi="Times New Roman"/>
          <w:sz w:val="20"/>
          <w:szCs w:val="24"/>
        </w:rPr>
      </w:pPr>
      <w:r w:rsidRPr="000E178D">
        <w:rPr>
          <w:rFonts w:ascii="Times New Roman" w:hAnsi="Times New Roman"/>
          <w:sz w:val="20"/>
          <w:szCs w:val="24"/>
        </w:rPr>
        <w:t>jaunatni 2022” nolikumam</w:t>
      </w:r>
    </w:p>
    <w:p w:rsidR="006D03B9" w:rsidRDefault="006D03B9" w:rsidP="006D03B9">
      <w:pPr>
        <w:spacing w:after="0" w:line="240" w:lineRule="auto"/>
        <w:jc w:val="center"/>
        <w:rPr>
          <w:rFonts w:ascii="Times New Roman" w:hAnsi="Times New Roman"/>
          <w:b/>
          <w:bCs/>
          <w:sz w:val="28"/>
          <w:szCs w:val="24"/>
        </w:rPr>
      </w:pPr>
    </w:p>
    <w:p w:rsidR="006D03B9" w:rsidRPr="00733B3C" w:rsidRDefault="006D03B9" w:rsidP="006D03B9">
      <w:pPr>
        <w:spacing w:after="0" w:line="240" w:lineRule="auto"/>
        <w:jc w:val="center"/>
        <w:rPr>
          <w:rFonts w:ascii="Times New Roman" w:hAnsi="Times New Roman"/>
          <w:b/>
          <w:bCs/>
          <w:sz w:val="28"/>
          <w:szCs w:val="24"/>
        </w:rPr>
      </w:pPr>
      <w:r w:rsidRPr="00733B3C">
        <w:rPr>
          <w:rFonts w:ascii="Times New Roman" w:hAnsi="Times New Roman"/>
          <w:b/>
          <w:bCs/>
          <w:sz w:val="28"/>
          <w:szCs w:val="24"/>
        </w:rPr>
        <w:t>Konkursa “</w:t>
      </w:r>
      <w:r w:rsidRPr="00733B3C">
        <w:rPr>
          <w:rFonts w:ascii="Times New Roman" w:hAnsi="Times New Roman"/>
          <w:b/>
          <w:sz w:val="28"/>
          <w:szCs w:val="24"/>
        </w:rPr>
        <w:t>Labākais darbā ar jaunatni 2022</w:t>
      </w:r>
      <w:r w:rsidRPr="00733B3C">
        <w:rPr>
          <w:rFonts w:ascii="Times New Roman" w:hAnsi="Times New Roman"/>
          <w:b/>
          <w:bCs/>
          <w:sz w:val="28"/>
          <w:szCs w:val="24"/>
        </w:rPr>
        <w:t>”</w:t>
      </w:r>
    </w:p>
    <w:p w:rsidR="006D03B9" w:rsidRPr="00733B3C" w:rsidRDefault="006D03B9" w:rsidP="006D03B9">
      <w:pPr>
        <w:spacing w:after="0" w:line="240" w:lineRule="auto"/>
        <w:jc w:val="center"/>
        <w:rPr>
          <w:rFonts w:ascii="Times New Roman" w:hAnsi="Times New Roman"/>
          <w:b/>
          <w:bCs/>
          <w:sz w:val="28"/>
          <w:szCs w:val="24"/>
        </w:rPr>
      </w:pPr>
      <w:r w:rsidRPr="00733B3C">
        <w:rPr>
          <w:rFonts w:ascii="Times New Roman" w:hAnsi="Times New Roman"/>
          <w:b/>
          <w:bCs/>
          <w:sz w:val="28"/>
          <w:szCs w:val="24"/>
        </w:rPr>
        <w:t>pretendenta raksturojuma veidlapa Nr. 1</w:t>
      </w:r>
    </w:p>
    <w:p w:rsidR="006D03B9" w:rsidRPr="00733B3C" w:rsidRDefault="006D03B9" w:rsidP="006D03B9">
      <w:pPr>
        <w:spacing w:after="0" w:line="240" w:lineRule="auto"/>
        <w:jc w:val="center"/>
        <w:rPr>
          <w:rFonts w:ascii="Times New Roman" w:hAnsi="Times New Roman"/>
          <w:b/>
          <w:bCs/>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7258"/>
      </w:tblGrid>
      <w:tr w:rsidR="006D03B9" w:rsidRPr="00733B3C" w:rsidTr="002E3BE3">
        <w:trPr>
          <w:trHeight w:val="513"/>
        </w:trPr>
        <w:tc>
          <w:tcPr>
            <w:tcW w:w="1814" w:type="dxa"/>
            <w:shd w:val="clear" w:color="auto" w:fill="D9D9D9"/>
            <w:vAlign w:val="center"/>
          </w:tcPr>
          <w:p w:rsidR="006D03B9" w:rsidRPr="00733B3C" w:rsidRDefault="006D03B9" w:rsidP="002E3BE3">
            <w:pPr>
              <w:spacing w:after="0" w:line="240" w:lineRule="auto"/>
              <w:jc w:val="center"/>
              <w:rPr>
                <w:rFonts w:ascii="Times New Roman" w:hAnsi="Times New Roman"/>
                <w:b/>
                <w:sz w:val="24"/>
                <w:szCs w:val="24"/>
              </w:rPr>
            </w:pPr>
            <w:r w:rsidRPr="00733B3C">
              <w:rPr>
                <w:rFonts w:ascii="Times New Roman" w:hAnsi="Times New Roman"/>
                <w:b/>
                <w:sz w:val="24"/>
                <w:szCs w:val="24"/>
              </w:rPr>
              <w:t xml:space="preserve">Pretendents: </w:t>
            </w:r>
          </w:p>
        </w:tc>
        <w:tc>
          <w:tcPr>
            <w:tcW w:w="7258" w:type="dxa"/>
            <w:shd w:val="clear" w:color="auto" w:fill="D9D9D9"/>
            <w:vAlign w:val="center"/>
          </w:tcPr>
          <w:p w:rsidR="006D03B9" w:rsidRPr="00733B3C" w:rsidRDefault="006D03B9" w:rsidP="002E3BE3">
            <w:pPr>
              <w:spacing w:after="0" w:line="240" w:lineRule="auto"/>
              <w:jc w:val="center"/>
              <w:rPr>
                <w:rFonts w:ascii="Times New Roman" w:hAnsi="Times New Roman"/>
                <w:b/>
                <w:sz w:val="24"/>
                <w:szCs w:val="24"/>
              </w:rPr>
            </w:pPr>
            <w:r w:rsidRPr="00733B3C">
              <w:rPr>
                <w:rFonts w:ascii="Times New Roman" w:hAnsi="Times New Roman"/>
                <w:b/>
                <w:sz w:val="24"/>
                <w:szCs w:val="24"/>
              </w:rPr>
              <w:t>Pašvaldība</w:t>
            </w:r>
          </w:p>
        </w:tc>
      </w:tr>
      <w:tr w:rsidR="006D03B9" w:rsidRPr="00733B3C" w:rsidTr="002E3BE3">
        <w:trPr>
          <w:trHeight w:val="421"/>
        </w:trPr>
        <w:tc>
          <w:tcPr>
            <w:tcW w:w="1814" w:type="dxa"/>
            <w:shd w:val="clear" w:color="auto" w:fill="FFE599"/>
            <w:vAlign w:val="center"/>
          </w:tcPr>
          <w:p w:rsidR="006D03B9" w:rsidRPr="00733B3C" w:rsidRDefault="006D03B9" w:rsidP="002E3BE3">
            <w:pPr>
              <w:spacing w:after="0" w:line="240" w:lineRule="auto"/>
              <w:jc w:val="center"/>
              <w:rPr>
                <w:rFonts w:ascii="Times New Roman" w:hAnsi="Times New Roman"/>
                <w:b/>
                <w:sz w:val="24"/>
                <w:szCs w:val="24"/>
              </w:rPr>
            </w:pPr>
            <w:r w:rsidRPr="00733B3C">
              <w:rPr>
                <w:rFonts w:ascii="Times New Roman" w:hAnsi="Times New Roman"/>
                <w:b/>
                <w:sz w:val="24"/>
                <w:szCs w:val="24"/>
              </w:rPr>
              <w:t xml:space="preserve">Kategorija: </w:t>
            </w:r>
          </w:p>
        </w:tc>
        <w:tc>
          <w:tcPr>
            <w:tcW w:w="7258" w:type="dxa"/>
            <w:shd w:val="clear" w:color="auto" w:fill="FFE599"/>
            <w:vAlign w:val="center"/>
          </w:tcPr>
          <w:p w:rsidR="006D03B9" w:rsidRPr="00733B3C" w:rsidRDefault="006D03B9" w:rsidP="002E3BE3">
            <w:pPr>
              <w:spacing w:after="0" w:line="240" w:lineRule="auto"/>
              <w:jc w:val="center"/>
              <w:rPr>
                <w:rFonts w:ascii="Times New Roman" w:hAnsi="Times New Roman"/>
                <w:b/>
                <w:sz w:val="24"/>
                <w:szCs w:val="24"/>
              </w:rPr>
            </w:pPr>
            <w:r w:rsidRPr="00733B3C">
              <w:rPr>
                <w:rFonts w:ascii="Times New Roman" w:hAnsi="Times New Roman"/>
                <w:b/>
                <w:sz w:val="24"/>
                <w:szCs w:val="24"/>
              </w:rPr>
              <w:t>Labākais starts</w:t>
            </w:r>
          </w:p>
        </w:tc>
      </w:tr>
      <w:tr w:rsidR="006D03B9" w:rsidRPr="00733B3C" w:rsidTr="002E3BE3">
        <w:tc>
          <w:tcPr>
            <w:tcW w:w="9072" w:type="dxa"/>
            <w:gridSpan w:val="2"/>
            <w:shd w:val="clear" w:color="auto" w:fill="F2F2F2"/>
          </w:tcPr>
          <w:p w:rsidR="006D03B9" w:rsidRPr="00733B3C" w:rsidRDefault="006D03B9" w:rsidP="006D03B9">
            <w:pPr>
              <w:numPr>
                <w:ilvl w:val="0"/>
                <w:numId w:val="1"/>
              </w:numPr>
              <w:tabs>
                <w:tab w:val="left" w:pos="289"/>
              </w:tabs>
              <w:spacing w:after="0" w:line="240" w:lineRule="auto"/>
              <w:ind w:left="0" w:firstLine="0"/>
              <w:jc w:val="both"/>
              <w:rPr>
                <w:rFonts w:ascii="Times New Roman" w:hAnsi="Times New Roman"/>
                <w:b/>
                <w:sz w:val="24"/>
                <w:szCs w:val="24"/>
              </w:rPr>
            </w:pPr>
            <w:r w:rsidRPr="00733B3C">
              <w:rPr>
                <w:rFonts w:ascii="Times New Roman" w:hAnsi="Times New Roman"/>
                <w:b/>
                <w:sz w:val="24"/>
                <w:szCs w:val="24"/>
              </w:rPr>
              <w:t xml:space="preserve">Informācija par izveidoto sistēmu darba ar jaunatni īstenošanai pašvaldībā </w:t>
            </w:r>
          </w:p>
          <w:p w:rsidR="006D03B9" w:rsidRPr="00733B3C" w:rsidRDefault="006D03B9" w:rsidP="002E3BE3">
            <w:pPr>
              <w:tabs>
                <w:tab w:val="left" w:pos="289"/>
              </w:tabs>
              <w:spacing w:after="0" w:line="240" w:lineRule="auto"/>
              <w:jc w:val="both"/>
              <w:rPr>
                <w:rFonts w:ascii="Times New Roman" w:hAnsi="Times New Roman"/>
                <w:b/>
                <w:sz w:val="24"/>
                <w:szCs w:val="24"/>
              </w:rPr>
            </w:pPr>
            <w:r w:rsidRPr="00733B3C">
              <w:rPr>
                <w:rFonts w:ascii="Times New Roman" w:hAnsi="Times New Roman"/>
                <w:i/>
                <w:sz w:val="20"/>
                <w:szCs w:val="24"/>
              </w:rPr>
              <w:t>(Lūdzu, norādiet</w:t>
            </w:r>
            <w:r w:rsidRPr="00733B3C">
              <w:rPr>
                <w:rFonts w:ascii="Times New Roman" w:hAnsi="Times New Roman"/>
                <w:b/>
                <w:sz w:val="20"/>
                <w:szCs w:val="24"/>
              </w:rPr>
              <w:t xml:space="preserve"> </w:t>
            </w:r>
            <w:r w:rsidRPr="00733B3C">
              <w:rPr>
                <w:rFonts w:ascii="Times New Roman" w:hAnsi="Times New Roman"/>
                <w:i/>
                <w:sz w:val="20"/>
                <w:szCs w:val="24"/>
              </w:rPr>
              <w:t>informāciju par jaunatnes lietu speciālistiem, jaunatnes darbiniekiem un viņu dalību mācībās, jauniešu centriem u.c. struktūrām jauniešu līdzdalībai un brīvā laika pavadīšanas iespējām)</w:t>
            </w:r>
          </w:p>
        </w:tc>
      </w:tr>
      <w:tr w:rsidR="006D03B9" w:rsidRPr="00733B3C" w:rsidTr="002E3BE3">
        <w:trPr>
          <w:trHeight w:val="800"/>
        </w:trPr>
        <w:tc>
          <w:tcPr>
            <w:tcW w:w="9072" w:type="dxa"/>
            <w:gridSpan w:val="2"/>
            <w:shd w:val="clear" w:color="auto" w:fill="auto"/>
          </w:tcPr>
          <w:p w:rsidR="006D03B9" w:rsidRPr="00733B3C" w:rsidRDefault="006D03B9" w:rsidP="002E3BE3">
            <w:pPr>
              <w:spacing w:after="0" w:line="240" w:lineRule="auto"/>
              <w:rPr>
                <w:rFonts w:ascii="Times New Roman" w:hAnsi="Times New Roman"/>
                <w:sz w:val="24"/>
                <w:szCs w:val="24"/>
              </w:rPr>
            </w:pPr>
          </w:p>
          <w:p w:rsidR="006D03B9" w:rsidRPr="00733B3C" w:rsidRDefault="006D03B9" w:rsidP="002E3BE3">
            <w:pPr>
              <w:spacing w:after="0" w:line="240" w:lineRule="auto"/>
              <w:rPr>
                <w:rFonts w:ascii="Times New Roman" w:hAnsi="Times New Roman"/>
                <w:sz w:val="24"/>
                <w:szCs w:val="24"/>
              </w:rPr>
            </w:pPr>
          </w:p>
          <w:p w:rsidR="006D03B9" w:rsidRPr="00733B3C" w:rsidRDefault="006D03B9" w:rsidP="002E3BE3">
            <w:pPr>
              <w:spacing w:after="0" w:line="240" w:lineRule="auto"/>
              <w:rPr>
                <w:rFonts w:ascii="Times New Roman" w:hAnsi="Times New Roman"/>
                <w:sz w:val="24"/>
                <w:szCs w:val="24"/>
              </w:rPr>
            </w:pPr>
          </w:p>
          <w:p w:rsidR="006D03B9" w:rsidRPr="00733B3C" w:rsidRDefault="006D03B9" w:rsidP="002E3BE3">
            <w:pPr>
              <w:spacing w:after="0" w:line="240" w:lineRule="auto"/>
              <w:rPr>
                <w:rFonts w:ascii="Times New Roman" w:hAnsi="Times New Roman"/>
                <w:sz w:val="24"/>
                <w:szCs w:val="24"/>
              </w:rPr>
            </w:pPr>
          </w:p>
          <w:p w:rsidR="006D03B9" w:rsidRPr="00733B3C" w:rsidRDefault="006D03B9" w:rsidP="002E3BE3">
            <w:pPr>
              <w:spacing w:after="0" w:line="240" w:lineRule="auto"/>
              <w:rPr>
                <w:rFonts w:ascii="Times New Roman" w:hAnsi="Times New Roman"/>
                <w:sz w:val="24"/>
                <w:szCs w:val="24"/>
              </w:rPr>
            </w:pPr>
          </w:p>
        </w:tc>
      </w:tr>
      <w:tr w:rsidR="006D03B9" w:rsidRPr="00733B3C" w:rsidTr="002E3BE3">
        <w:tc>
          <w:tcPr>
            <w:tcW w:w="9072" w:type="dxa"/>
            <w:gridSpan w:val="2"/>
            <w:shd w:val="clear" w:color="auto" w:fill="F2F2F2"/>
          </w:tcPr>
          <w:p w:rsidR="006D03B9" w:rsidRPr="00733B3C" w:rsidRDefault="006D03B9" w:rsidP="006D03B9">
            <w:pPr>
              <w:numPr>
                <w:ilvl w:val="0"/>
                <w:numId w:val="1"/>
              </w:numPr>
              <w:tabs>
                <w:tab w:val="left" w:pos="289"/>
              </w:tabs>
              <w:spacing w:after="0" w:line="240" w:lineRule="auto"/>
              <w:ind w:left="0" w:firstLine="0"/>
              <w:jc w:val="both"/>
              <w:rPr>
                <w:rFonts w:ascii="Times New Roman" w:hAnsi="Times New Roman"/>
                <w:b/>
                <w:sz w:val="24"/>
                <w:szCs w:val="24"/>
              </w:rPr>
            </w:pPr>
            <w:r w:rsidRPr="00733B3C">
              <w:rPr>
                <w:rFonts w:ascii="Times New Roman" w:hAnsi="Times New Roman"/>
                <w:b/>
                <w:sz w:val="24"/>
                <w:szCs w:val="24"/>
              </w:rPr>
              <w:t>Apraksts par to, kā pašvaldībā tiek veikta darba ar jaunatni stratēģiskā plānošana</w:t>
            </w:r>
          </w:p>
          <w:p w:rsidR="006D03B9" w:rsidRPr="00733B3C" w:rsidRDefault="006D03B9" w:rsidP="002E3BE3">
            <w:pPr>
              <w:spacing w:after="0" w:line="240" w:lineRule="auto"/>
              <w:jc w:val="both"/>
              <w:rPr>
                <w:rFonts w:ascii="Times New Roman" w:hAnsi="Times New Roman"/>
                <w:i/>
                <w:sz w:val="20"/>
                <w:szCs w:val="20"/>
              </w:rPr>
            </w:pPr>
            <w:r w:rsidRPr="00733B3C">
              <w:rPr>
                <w:rFonts w:ascii="Times New Roman" w:hAnsi="Times New Roman"/>
                <w:i/>
                <w:sz w:val="20"/>
                <w:szCs w:val="20"/>
              </w:rPr>
              <w:t>(Lūdzu, norādiet</w:t>
            </w:r>
            <w:r w:rsidRPr="00733B3C">
              <w:rPr>
                <w:rFonts w:ascii="Times New Roman" w:hAnsi="Times New Roman"/>
                <w:b/>
                <w:sz w:val="20"/>
                <w:szCs w:val="20"/>
              </w:rPr>
              <w:t xml:space="preserve"> </w:t>
            </w:r>
            <w:r w:rsidRPr="00733B3C">
              <w:rPr>
                <w:rFonts w:ascii="Times New Roman" w:hAnsi="Times New Roman"/>
                <w:i/>
                <w:sz w:val="20"/>
                <w:szCs w:val="20"/>
              </w:rPr>
              <w:t>informāciju par plānošanu, dokumentu izstrādāšanu un apstiprināšanu, diskusijām ar jauniešiem par darba ar jaunatni īstenošanu pašvaldībās un jauniešu vajadzību izvērtēšanu)</w:t>
            </w:r>
          </w:p>
        </w:tc>
      </w:tr>
      <w:tr w:rsidR="006D03B9" w:rsidRPr="00733B3C" w:rsidTr="002E3BE3">
        <w:trPr>
          <w:trHeight w:val="830"/>
        </w:trPr>
        <w:tc>
          <w:tcPr>
            <w:tcW w:w="9072" w:type="dxa"/>
            <w:gridSpan w:val="2"/>
            <w:shd w:val="clear" w:color="auto" w:fill="auto"/>
          </w:tcPr>
          <w:p w:rsidR="006D03B9" w:rsidRPr="00733B3C" w:rsidRDefault="006D03B9" w:rsidP="002E3BE3">
            <w:pPr>
              <w:spacing w:after="0" w:line="240" w:lineRule="auto"/>
              <w:rPr>
                <w:rFonts w:ascii="Times New Roman" w:hAnsi="Times New Roman"/>
                <w:sz w:val="24"/>
                <w:szCs w:val="24"/>
              </w:rPr>
            </w:pPr>
          </w:p>
          <w:p w:rsidR="006D03B9" w:rsidRPr="00733B3C" w:rsidRDefault="006D03B9" w:rsidP="002E3BE3">
            <w:pPr>
              <w:spacing w:after="0" w:line="240" w:lineRule="auto"/>
              <w:rPr>
                <w:rFonts w:ascii="Times New Roman" w:hAnsi="Times New Roman"/>
                <w:sz w:val="24"/>
                <w:szCs w:val="24"/>
              </w:rPr>
            </w:pPr>
          </w:p>
          <w:p w:rsidR="006D03B9" w:rsidRPr="00733B3C" w:rsidRDefault="006D03B9" w:rsidP="002E3BE3">
            <w:pPr>
              <w:spacing w:after="0" w:line="240" w:lineRule="auto"/>
              <w:rPr>
                <w:rFonts w:ascii="Times New Roman" w:hAnsi="Times New Roman"/>
                <w:sz w:val="24"/>
                <w:szCs w:val="24"/>
              </w:rPr>
            </w:pPr>
          </w:p>
          <w:p w:rsidR="006D03B9" w:rsidRPr="00733B3C" w:rsidRDefault="006D03B9" w:rsidP="002E3BE3">
            <w:pPr>
              <w:spacing w:after="0" w:line="240" w:lineRule="auto"/>
              <w:rPr>
                <w:rFonts w:ascii="Times New Roman" w:hAnsi="Times New Roman"/>
                <w:sz w:val="24"/>
                <w:szCs w:val="24"/>
              </w:rPr>
            </w:pPr>
          </w:p>
          <w:p w:rsidR="006D03B9" w:rsidRPr="00733B3C" w:rsidRDefault="006D03B9" w:rsidP="002E3BE3">
            <w:pPr>
              <w:spacing w:after="0" w:line="240" w:lineRule="auto"/>
              <w:rPr>
                <w:rFonts w:ascii="Times New Roman" w:hAnsi="Times New Roman"/>
                <w:sz w:val="24"/>
                <w:szCs w:val="24"/>
              </w:rPr>
            </w:pPr>
          </w:p>
        </w:tc>
      </w:tr>
      <w:tr w:rsidR="006D03B9" w:rsidRPr="00733B3C" w:rsidTr="002E3BE3">
        <w:tc>
          <w:tcPr>
            <w:tcW w:w="9072" w:type="dxa"/>
            <w:gridSpan w:val="2"/>
            <w:shd w:val="clear" w:color="auto" w:fill="F2F2F2"/>
          </w:tcPr>
          <w:p w:rsidR="006D03B9" w:rsidRPr="00733B3C" w:rsidRDefault="006D03B9" w:rsidP="006D03B9">
            <w:pPr>
              <w:numPr>
                <w:ilvl w:val="0"/>
                <w:numId w:val="1"/>
              </w:numPr>
              <w:tabs>
                <w:tab w:val="left" w:pos="289"/>
              </w:tabs>
              <w:spacing w:after="0" w:line="240" w:lineRule="auto"/>
              <w:ind w:left="0" w:firstLine="0"/>
              <w:jc w:val="both"/>
              <w:rPr>
                <w:rFonts w:ascii="Times New Roman" w:hAnsi="Times New Roman"/>
                <w:b/>
                <w:sz w:val="24"/>
                <w:szCs w:val="24"/>
              </w:rPr>
            </w:pPr>
            <w:r w:rsidRPr="00733B3C">
              <w:rPr>
                <w:rFonts w:ascii="Times New Roman" w:hAnsi="Times New Roman"/>
                <w:b/>
                <w:sz w:val="24"/>
                <w:szCs w:val="24"/>
              </w:rPr>
              <w:t>Informācija par budžetu darbam ar jaunatni</w:t>
            </w:r>
          </w:p>
          <w:p w:rsidR="006D03B9" w:rsidRPr="00733B3C" w:rsidRDefault="006D03B9" w:rsidP="002E3BE3">
            <w:pPr>
              <w:spacing w:after="0" w:line="240" w:lineRule="auto"/>
              <w:jc w:val="both"/>
              <w:rPr>
                <w:rFonts w:ascii="Times New Roman" w:hAnsi="Times New Roman"/>
                <w:i/>
                <w:sz w:val="20"/>
                <w:szCs w:val="20"/>
              </w:rPr>
            </w:pPr>
            <w:r w:rsidRPr="00733B3C">
              <w:rPr>
                <w:rFonts w:ascii="Times New Roman" w:hAnsi="Times New Roman"/>
                <w:i/>
                <w:sz w:val="20"/>
                <w:szCs w:val="20"/>
              </w:rPr>
              <w:t>(Lūdzu, norādiet</w:t>
            </w:r>
            <w:r w:rsidRPr="00733B3C">
              <w:rPr>
                <w:rFonts w:ascii="Times New Roman" w:hAnsi="Times New Roman"/>
                <w:b/>
                <w:sz w:val="20"/>
                <w:szCs w:val="20"/>
              </w:rPr>
              <w:t xml:space="preserve"> </w:t>
            </w:r>
            <w:r w:rsidRPr="00733B3C">
              <w:rPr>
                <w:rFonts w:ascii="Times New Roman" w:hAnsi="Times New Roman"/>
                <w:i/>
                <w:sz w:val="20"/>
                <w:szCs w:val="20"/>
              </w:rPr>
              <w:t>informāciju par pašvaldības piešķirto finansējumu darba ar jaunatni koordinācijai, izstrādāto mehānismu jauniešu iniciatīvu atbalstam konkursa kārtībā, kā arī informāciju, vai tiek piesaistīti līdzekļi no valsts institūcijām, Eiropas Savienības, privātajiem fondiem u.tml.)</w:t>
            </w:r>
          </w:p>
        </w:tc>
      </w:tr>
      <w:tr w:rsidR="006D03B9" w:rsidRPr="00733B3C" w:rsidTr="002E3BE3">
        <w:trPr>
          <w:trHeight w:val="1092"/>
        </w:trPr>
        <w:tc>
          <w:tcPr>
            <w:tcW w:w="9072" w:type="dxa"/>
            <w:gridSpan w:val="2"/>
            <w:shd w:val="clear" w:color="auto" w:fill="auto"/>
          </w:tcPr>
          <w:p w:rsidR="006D03B9" w:rsidRPr="00733B3C" w:rsidRDefault="006D03B9" w:rsidP="002E3BE3">
            <w:pPr>
              <w:spacing w:after="0" w:line="240" w:lineRule="auto"/>
              <w:rPr>
                <w:rFonts w:ascii="Times New Roman" w:hAnsi="Times New Roman"/>
                <w:sz w:val="24"/>
                <w:szCs w:val="24"/>
              </w:rPr>
            </w:pPr>
          </w:p>
          <w:p w:rsidR="006D03B9" w:rsidRPr="00733B3C" w:rsidRDefault="006D03B9" w:rsidP="002E3BE3">
            <w:pPr>
              <w:spacing w:after="0" w:line="240" w:lineRule="auto"/>
              <w:rPr>
                <w:rFonts w:ascii="Times New Roman" w:hAnsi="Times New Roman"/>
                <w:sz w:val="24"/>
                <w:szCs w:val="24"/>
              </w:rPr>
            </w:pPr>
          </w:p>
          <w:p w:rsidR="006D03B9" w:rsidRPr="00733B3C" w:rsidRDefault="006D03B9" w:rsidP="002E3BE3">
            <w:pPr>
              <w:spacing w:after="0" w:line="240" w:lineRule="auto"/>
              <w:rPr>
                <w:rFonts w:ascii="Times New Roman" w:hAnsi="Times New Roman"/>
                <w:sz w:val="24"/>
                <w:szCs w:val="24"/>
              </w:rPr>
            </w:pPr>
          </w:p>
          <w:p w:rsidR="006D03B9" w:rsidRPr="00733B3C" w:rsidRDefault="006D03B9" w:rsidP="002E3BE3">
            <w:pPr>
              <w:spacing w:after="0" w:line="240" w:lineRule="auto"/>
              <w:rPr>
                <w:rFonts w:ascii="Times New Roman" w:hAnsi="Times New Roman"/>
                <w:sz w:val="24"/>
                <w:szCs w:val="24"/>
              </w:rPr>
            </w:pPr>
          </w:p>
          <w:p w:rsidR="006D03B9" w:rsidRPr="00733B3C" w:rsidRDefault="006D03B9" w:rsidP="002E3BE3">
            <w:pPr>
              <w:spacing w:after="0" w:line="240" w:lineRule="auto"/>
              <w:rPr>
                <w:rFonts w:ascii="Times New Roman" w:hAnsi="Times New Roman"/>
                <w:sz w:val="24"/>
                <w:szCs w:val="24"/>
              </w:rPr>
            </w:pPr>
          </w:p>
        </w:tc>
      </w:tr>
      <w:tr w:rsidR="006D03B9" w:rsidRPr="00733B3C" w:rsidTr="002E3BE3">
        <w:tc>
          <w:tcPr>
            <w:tcW w:w="9072" w:type="dxa"/>
            <w:gridSpan w:val="2"/>
            <w:shd w:val="clear" w:color="auto" w:fill="F2F2F2"/>
          </w:tcPr>
          <w:p w:rsidR="006D03B9" w:rsidRPr="00733B3C" w:rsidRDefault="006D03B9" w:rsidP="006D03B9">
            <w:pPr>
              <w:numPr>
                <w:ilvl w:val="0"/>
                <w:numId w:val="1"/>
              </w:numPr>
              <w:tabs>
                <w:tab w:val="left" w:pos="289"/>
              </w:tabs>
              <w:spacing w:after="0" w:line="240" w:lineRule="auto"/>
              <w:ind w:left="0" w:firstLine="0"/>
              <w:jc w:val="both"/>
              <w:rPr>
                <w:rFonts w:ascii="Times New Roman" w:hAnsi="Times New Roman"/>
                <w:b/>
                <w:sz w:val="24"/>
                <w:szCs w:val="24"/>
              </w:rPr>
            </w:pPr>
            <w:r w:rsidRPr="00733B3C">
              <w:rPr>
                <w:rFonts w:ascii="Times New Roman" w:hAnsi="Times New Roman"/>
                <w:b/>
                <w:sz w:val="24"/>
                <w:szCs w:val="24"/>
              </w:rPr>
              <w:t xml:space="preserve">Apraksts, kā jaunieši tiek informēti par viņiem pieejamajiem pakalpojumiem, konsultācijām un iespējām pašvaldībā </w:t>
            </w:r>
          </w:p>
          <w:p w:rsidR="006D03B9" w:rsidRPr="00733B3C" w:rsidRDefault="006D03B9" w:rsidP="002E3BE3">
            <w:pPr>
              <w:spacing w:after="0" w:line="240" w:lineRule="auto"/>
              <w:jc w:val="both"/>
              <w:rPr>
                <w:rFonts w:ascii="Times New Roman" w:hAnsi="Times New Roman"/>
                <w:b/>
                <w:sz w:val="20"/>
                <w:szCs w:val="20"/>
              </w:rPr>
            </w:pPr>
            <w:r w:rsidRPr="00733B3C">
              <w:rPr>
                <w:rFonts w:ascii="Times New Roman" w:hAnsi="Times New Roman"/>
                <w:i/>
                <w:sz w:val="20"/>
                <w:szCs w:val="20"/>
              </w:rPr>
              <w:t>(Lūdzu, norādiet</w:t>
            </w:r>
            <w:r w:rsidRPr="00733B3C">
              <w:rPr>
                <w:rFonts w:ascii="Times New Roman" w:hAnsi="Times New Roman"/>
                <w:b/>
                <w:sz w:val="20"/>
                <w:szCs w:val="20"/>
              </w:rPr>
              <w:t xml:space="preserve"> </w:t>
            </w:r>
            <w:r w:rsidRPr="00733B3C">
              <w:rPr>
                <w:rFonts w:ascii="Times New Roman" w:hAnsi="Times New Roman"/>
                <w:i/>
                <w:sz w:val="20"/>
                <w:szCs w:val="20"/>
              </w:rPr>
              <w:t>informāciju par konsultāciju nodrošināšanu jauniešiem, kā arī informāciju, vai ir apkopojums par jauniešu brīvā laika pavadīšanas iespējām un jauniešu nodarbinātību, vai ir izveidota sadaļa pašvaldības tīmekļvietnē vai atsevišķa tīmekļvietne par jauniešu iespējām un aktualitātēm, informācija par pašvaldības aktivitātēm jaunatnes jomā sociālajos tīklos)</w:t>
            </w:r>
          </w:p>
        </w:tc>
      </w:tr>
      <w:tr w:rsidR="006D03B9" w:rsidRPr="00733B3C" w:rsidTr="002E3BE3">
        <w:trPr>
          <w:trHeight w:val="1295"/>
        </w:trPr>
        <w:tc>
          <w:tcPr>
            <w:tcW w:w="9072" w:type="dxa"/>
            <w:gridSpan w:val="2"/>
            <w:shd w:val="clear" w:color="auto" w:fill="auto"/>
          </w:tcPr>
          <w:p w:rsidR="006D03B9" w:rsidRPr="00733B3C" w:rsidRDefault="006D03B9" w:rsidP="002E3BE3">
            <w:pPr>
              <w:spacing w:after="0" w:line="240" w:lineRule="auto"/>
              <w:jc w:val="both"/>
              <w:rPr>
                <w:rFonts w:ascii="Times New Roman" w:hAnsi="Times New Roman"/>
                <w:sz w:val="24"/>
                <w:szCs w:val="24"/>
              </w:rPr>
            </w:pPr>
          </w:p>
        </w:tc>
      </w:tr>
      <w:tr w:rsidR="006D03B9" w:rsidRPr="00733B3C" w:rsidTr="002E3BE3">
        <w:tc>
          <w:tcPr>
            <w:tcW w:w="9072" w:type="dxa"/>
            <w:gridSpan w:val="2"/>
            <w:shd w:val="clear" w:color="auto" w:fill="F2F2F2"/>
          </w:tcPr>
          <w:p w:rsidR="006D03B9" w:rsidRPr="00733B3C" w:rsidRDefault="006D03B9" w:rsidP="006D03B9">
            <w:pPr>
              <w:numPr>
                <w:ilvl w:val="0"/>
                <w:numId w:val="1"/>
              </w:numPr>
              <w:tabs>
                <w:tab w:val="left" w:pos="289"/>
              </w:tabs>
              <w:spacing w:after="0" w:line="240" w:lineRule="auto"/>
              <w:ind w:left="0" w:firstLine="0"/>
              <w:jc w:val="both"/>
              <w:rPr>
                <w:rFonts w:ascii="Times New Roman" w:hAnsi="Times New Roman"/>
                <w:b/>
                <w:sz w:val="24"/>
                <w:szCs w:val="24"/>
              </w:rPr>
            </w:pPr>
            <w:r w:rsidRPr="00733B3C">
              <w:rPr>
                <w:rFonts w:ascii="Times New Roman" w:hAnsi="Times New Roman"/>
                <w:b/>
                <w:sz w:val="24"/>
                <w:szCs w:val="24"/>
              </w:rPr>
              <w:t xml:space="preserve">Apraksts, kā tiek nodrošināta jauniešu līdzdalība lēmumu pieņemšanā un kā notiek sadarbība ar jauniešu organizācijām </w:t>
            </w:r>
          </w:p>
          <w:p w:rsidR="006D03B9" w:rsidRPr="00733B3C" w:rsidRDefault="006D03B9" w:rsidP="002E3BE3">
            <w:pPr>
              <w:spacing w:after="0" w:line="240" w:lineRule="auto"/>
              <w:jc w:val="both"/>
              <w:rPr>
                <w:rFonts w:ascii="Times New Roman" w:hAnsi="Times New Roman"/>
                <w:i/>
                <w:sz w:val="20"/>
                <w:szCs w:val="20"/>
              </w:rPr>
            </w:pPr>
            <w:r w:rsidRPr="00733B3C">
              <w:rPr>
                <w:rFonts w:ascii="Times New Roman" w:hAnsi="Times New Roman"/>
                <w:i/>
                <w:sz w:val="20"/>
                <w:szCs w:val="20"/>
              </w:rPr>
              <w:t>(Lūdzu, norādiet</w:t>
            </w:r>
            <w:r w:rsidRPr="00733B3C">
              <w:rPr>
                <w:rFonts w:ascii="Times New Roman" w:hAnsi="Times New Roman"/>
                <w:b/>
                <w:sz w:val="20"/>
                <w:szCs w:val="20"/>
              </w:rPr>
              <w:t xml:space="preserve"> </w:t>
            </w:r>
            <w:r w:rsidRPr="00733B3C">
              <w:rPr>
                <w:rFonts w:ascii="Times New Roman" w:hAnsi="Times New Roman"/>
                <w:i/>
                <w:sz w:val="20"/>
                <w:szCs w:val="20"/>
              </w:rPr>
              <w:t>informāciju par pašvaldībā esošajām jaunatnes organizācijām, iniciatīvu grupām, biedrībām un nodibinājumiem, kas veic darbu ar jaunatni, par organizētajām jauniešu pieredzes apmaiņām un jauniešu iesaisti lēmumu pieņemšanā vietējā līmenī, t.sk. informāciju par jaunatnes lietu konsultatīvās padomes darbu pašvaldībā)</w:t>
            </w:r>
            <w:bookmarkStart w:id="0" w:name="_GoBack"/>
            <w:bookmarkEnd w:id="0"/>
          </w:p>
        </w:tc>
      </w:tr>
      <w:tr w:rsidR="006D03B9" w:rsidRPr="00733B3C" w:rsidTr="002E3BE3">
        <w:trPr>
          <w:trHeight w:val="1073"/>
        </w:trPr>
        <w:tc>
          <w:tcPr>
            <w:tcW w:w="9072" w:type="dxa"/>
            <w:gridSpan w:val="2"/>
            <w:shd w:val="clear" w:color="auto" w:fill="auto"/>
          </w:tcPr>
          <w:p w:rsidR="006D03B9" w:rsidRPr="00733B3C" w:rsidRDefault="006D03B9" w:rsidP="002E3BE3">
            <w:pPr>
              <w:spacing w:after="0" w:line="240" w:lineRule="auto"/>
              <w:jc w:val="both"/>
              <w:rPr>
                <w:rFonts w:ascii="Times New Roman" w:hAnsi="Times New Roman"/>
                <w:sz w:val="24"/>
                <w:szCs w:val="24"/>
              </w:rPr>
            </w:pPr>
          </w:p>
          <w:p w:rsidR="006D03B9" w:rsidRPr="00733B3C" w:rsidRDefault="006D03B9" w:rsidP="002E3BE3">
            <w:pPr>
              <w:spacing w:after="0" w:line="240" w:lineRule="auto"/>
              <w:jc w:val="both"/>
              <w:rPr>
                <w:rFonts w:ascii="Times New Roman" w:hAnsi="Times New Roman"/>
                <w:sz w:val="24"/>
                <w:szCs w:val="24"/>
              </w:rPr>
            </w:pPr>
          </w:p>
          <w:p w:rsidR="006D03B9" w:rsidRPr="00733B3C" w:rsidRDefault="006D03B9" w:rsidP="002E3BE3">
            <w:pPr>
              <w:spacing w:after="0" w:line="240" w:lineRule="auto"/>
              <w:jc w:val="both"/>
              <w:rPr>
                <w:rFonts w:ascii="Times New Roman" w:hAnsi="Times New Roman"/>
                <w:sz w:val="24"/>
                <w:szCs w:val="24"/>
              </w:rPr>
            </w:pPr>
          </w:p>
          <w:p w:rsidR="006D03B9" w:rsidRPr="00733B3C" w:rsidRDefault="006D03B9" w:rsidP="002E3BE3">
            <w:pPr>
              <w:spacing w:after="0" w:line="240" w:lineRule="auto"/>
              <w:jc w:val="both"/>
              <w:rPr>
                <w:rFonts w:ascii="Times New Roman" w:hAnsi="Times New Roman"/>
                <w:sz w:val="24"/>
                <w:szCs w:val="24"/>
              </w:rPr>
            </w:pPr>
          </w:p>
          <w:p w:rsidR="006D03B9" w:rsidRPr="00733B3C" w:rsidRDefault="006D03B9" w:rsidP="002E3BE3">
            <w:pPr>
              <w:spacing w:after="0" w:line="240" w:lineRule="auto"/>
              <w:jc w:val="both"/>
              <w:rPr>
                <w:rFonts w:ascii="Times New Roman" w:hAnsi="Times New Roman"/>
                <w:sz w:val="24"/>
                <w:szCs w:val="24"/>
              </w:rPr>
            </w:pPr>
          </w:p>
        </w:tc>
      </w:tr>
      <w:tr w:rsidR="006D03B9" w:rsidRPr="00733B3C" w:rsidTr="002E3BE3">
        <w:tc>
          <w:tcPr>
            <w:tcW w:w="9072" w:type="dxa"/>
            <w:gridSpan w:val="2"/>
            <w:shd w:val="clear" w:color="auto" w:fill="F2F2F2"/>
          </w:tcPr>
          <w:p w:rsidR="006D03B9" w:rsidRPr="00733B3C" w:rsidRDefault="006D03B9" w:rsidP="006D03B9">
            <w:pPr>
              <w:numPr>
                <w:ilvl w:val="0"/>
                <w:numId w:val="1"/>
              </w:numPr>
              <w:tabs>
                <w:tab w:val="left" w:pos="289"/>
              </w:tabs>
              <w:spacing w:after="0" w:line="240" w:lineRule="auto"/>
              <w:ind w:left="0" w:firstLine="0"/>
              <w:jc w:val="both"/>
              <w:rPr>
                <w:rFonts w:ascii="Times New Roman" w:hAnsi="Times New Roman"/>
                <w:b/>
                <w:sz w:val="24"/>
                <w:szCs w:val="24"/>
              </w:rPr>
            </w:pPr>
            <w:r w:rsidRPr="00733B3C">
              <w:rPr>
                <w:rFonts w:ascii="Times New Roman" w:hAnsi="Times New Roman"/>
                <w:b/>
                <w:sz w:val="24"/>
                <w:szCs w:val="24"/>
              </w:rPr>
              <w:t>Informācija par atbalsta pasākumiem darbā ar jaunatni, t.sk. pilsoniskās audzināšanas sekmēšanai,  darba ar jaunatni atzīšanai</w:t>
            </w:r>
          </w:p>
          <w:p w:rsidR="006D03B9" w:rsidRPr="00733B3C" w:rsidRDefault="006D03B9" w:rsidP="002E3BE3">
            <w:pPr>
              <w:spacing w:after="0" w:line="240" w:lineRule="auto"/>
              <w:jc w:val="both"/>
              <w:rPr>
                <w:rFonts w:ascii="Times New Roman" w:hAnsi="Times New Roman"/>
                <w:i/>
                <w:sz w:val="20"/>
                <w:szCs w:val="20"/>
                <w:highlight w:val="yellow"/>
              </w:rPr>
            </w:pPr>
            <w:r w:rsidRPr="00733B3C">
              <w:rPr>
                <w:rFonts w:ascii="Times New Roman" w:hAnsi="Times New Roman"/>
                <w:i/>
                <w:sz w:val="20"/>
                <w:szCs w:val="20"/>
              </w:rPr>
              <w:t>(Lūdzu, norādiet</w:t>
            </w:r>
            <w:r w:rsidRPr="00733B3C">
              <w:rPr>
                <w:rFonts w:ascii="Times New Roman" w:hAnsi="Times New Roman"/>
                <w:b/>
                <w:sz w:val="20"/>
                <w:szCs w:val="20"/>
              </w:rPr>
              <w:t xml:space="preserve"> </w:t>
            </w:r>
            <w:r w:rsidRPr="00733B3C">
              <w:rPr>
                <w:rFonts w:ascii="Times New Roman" w:hAnsi="Times New Roman"/>
                <w:i/>
                <w:sz w:val="20"/>
                <w:szCs w:val="20"/>
              </w:rPr>
              <w:t>informāciju par pasākumiem jauniešiem (sporta, kultūras u.tml.), apbalvošanas un atzinības pasākumiem jaunatnes jomā, diskusijām (forumi, konferences) par darbu ar jaunatni un neformālo izglītību, kā arī, vai ir noslēgtas vienošanās par sadarbību starp pašvaldību un vietējām jaunatnes organizācijām vai biedrībām un nodibinājumiem, kas veic darbu ar jaunatni)</w:t>
            </w:r>
          </w:p>
        </w:tc>
      </w:tr>
      <w:tr w:rsidR="006D03B9" w:rsidRPr="00733B3C" w:rsidTr="002E3BE3">
        <w:trPr>
          <w:trHeight w:val="1161"/>
        </w:trPr>
        <w:tc>
          <w:tcPr>
            <w:tcW w:w="9072" w:type="dxa"/>
            <w:gridSpan w:val="2"/>
          </w:tcPr>
          <w:p w:rsidR="006D03B9" w:rsidRPr="00733B3C" w:rsidRDefault="006D03B9" w:rsidP="002E3BE3">
            <w:pPr>
              <w:spacing w:after="0" w:line="240" w:lineRule="auto"/>
              <w:rPr>
                <w:rFonts w:ascii="Times New Roman" w:hAnsi="Times New Roman"/>
                <w:sz w:val="24"/>
                <w:szCs w:val="24"/>
              </w:rPr>
            </w:pPr>
          </w:p>
          <w:p w:rsidR="006D03B9" w:rsidRPr="00733B3C" w:rsidRDefault="006D03B9" w:rsidP="002E3BE3">
            <w:pPr>
              <w:spacing w:after="0" w:line="240" w:lineRule="auto"/>
              <w:rPr>
                <w:rFonts w:ascii="Times New Roman" w:hAnsi="Times New Roman"/>
                <w:sz w:val="24"/>
                <w:szCs w:val="24"/>
              </w:rPr>
            </w:pPr>
          </w:p>
          <w:p w:rsidR="006D03B9" w:rsidRPr="00733B3C" w:rsidRDefault="006D03B9" w:rsidP="002E3BE3">
            <w:pPr>
              <w:spacing w:after="0" w:line="240" w:lineRule="auto"/>
              <w:rPr>
                <w:rFonts w:ascii="Times New Roman" w:hAnsi="Times New Roman"/>
                <w:sz w:val="24"/>
                <w:szCs w:val="24"/>
              </w:rPr>
            </w:pPr>
          </w:p>
          <w:p w:rsidR="006D03B9" w:rsidRPr="00733B3C" w:rsidRDefault="006D03B9" w:rsidP="002E3BE3">
            <w:pPr>
              <w:spacing w:after="0" w:line="240" w:lineRule="auto"/>
              <w:rPr>
                <w:rFonts w:ascii="Times New Roman" w:hAnsi="Times New Roman"/>
                <w:sz w:val="24"/>
                <w:szCs w:val="24"/>
              </w:rPr>
            </w:pPr>
          </w:p>
          <w:p w:rsidR="006D03B9" w:rsidRPr="00733B3C" w:rsidRDefault="006D03B9" w:rsidP="002E3BE3">
            <w:pPr>
              <w:spacing w:after="0" w:line="240" w:lineRule="auto"/>
              <w:rPr>
                <w:rFonts w:ascii="Times New Roman" w:hAnsi="Times New Roman"/>
                <w:sz w:val="24"/>
                <w:szCs w:val="24"/>
              </w:rPr>
            </w:pPr>
          </w:p>
        </w:tc>
      </w:tr>
      <w:tr w:rsidR="006D03B9" w:rsidRPr="00733B3C" w:rsidTr="002E3BE3">
        <w:tc>
          <w:tcPr>
            <w:tcW w:w="9072" w:type="dxa"/>
            <w:gridSpan w:val="2"/>
            <w:shd w:val="clear" w:color="auto" w:fill="F2F2F2"/>
          </w:tcPr>
          <w:p w:rsidR="006D03B9" w:rsidRPr="00733B3C" w:rsidRDefault="006D03B9" w:rsidP="006D03B9">
            <w:pPr>
              <w:numPr>
                <w:ilvl w:val="0"/>
                <w:numId w:val="1"/>
              </w:numPr>
              <w:tabs>
                <w:tab w:val="left" w:pos="289"/>
              </w:tabs>
              <w:spacing w:after="0" w:line="240" w:lineRule="auto"/>
              <w:ind w:left="0" w:firstLine="0"/>
              <w:jc w:val="both"/>
              <w:rPr>
                <w:rFonts w:ascii="Times New Roman" w:hAnsi="Times New Roman"/>
                <w:sz w:val="24"/>
                <w:szCs w:val="24"/>
              </w:rPr>
            </w:pPr>
            <w:r w:rsidRPr="00733B3C">
              <w:rPr>
                <w:rFonts w:ascii="Times New Roman" w:hAnsi="Times New Roman"/>
                <w:b/>
                <w:sz w:val="24"/>
                <w:szCs w:val="24"/>
              </w:rPr>
              <w:t xml:space="preserve">Apraksts, kā pašvaldība sadarbojas ar citām pašvaldībām jaunatnes jomā un kādi sadarbības projekti tikuši/tiek īstenoti vietējā, nacionālā vai starptautiskā līmenī </w:t>
            </w:r>
          </w:p>
        </w:tc>
      </w:tr>
      <w:tr w:rsidR="006D03B9" w:rsidRPr="00733B3C" w:rsidTr="002E3BE3">
        <w:tc>
          <w:tcPr>
            <w:tcW w:w="9072" w:type="dxa"/>
            <w:gridSpan w:val="2"/>
          </w:tcPr>
          <w:p w:rsidR="006D03B9" w:rsidRPr="00733B3C" w:rsidRDefault="006D03B9" w:rsidP="002E3BE3">
            <w:pPr>
              <w:spacing w:after="0" w:line="240" w:lineRule="auto"/>
              <w:jc w:val="both"/>
              <w:rPr>
                <w:rFonts w:ascii="Times New Roman" w:hAnsi="Times New Roman"/>
                <w:sz w:val="24"/>
                <w:szCs w:val="24"/>
              </w:rPr>
            </w:pPr>
          </w:p>
          <w:p w:rsidR="006D03B9" w:rsidRPr="00733B3C" w:rsidRDefault="006D03B9" w:rsidP="002E3BE3">
            <w:pPr>
              <w:spacing w:after="0" w:line="240" w:lineRule="auto"/>
              <w:jc w:val="both"/>
              <w:rPr>
                <w:rFonts w:ascii="Times New Roman" w:hAnsi="Times New Roman"/>
                <w:sz w:val="24"/>
                <w:szCs w:val="24"/>
              </w:rPr>
            </w:pPr>
          </w:p>
          <w:p w:rsidR="006D03B9" w:rsidRPr="00733B3C" w:rsidRDefault="006D03B9" w:rsidP="002E3BE3">
            <w:pPr>
              <w:spacing w:after="0" w:line="240" w:lineRule="auto"/>
              <w:jc w:val="both"/>
              <w:rPr>
                <w:rFonts w:ascii="Times New Roman" w:hAnsi="Times New Roman"/>
                <w:sz w:val="24"/>
                <w:szCs w:val="24"/>
              </w:rPr>
            </w:pPr>
          </w:p>
          <w:p w:rsidR="006D03B9" w:rsidRPr="00733B3C" w:rsidRDefault="006D03B9" w:rsidP="002E3BE3">
            <w:pPr>
              <w:spacing w:after="0" w:line="240" w:lineRule="auto"/>
              <w:jc w:val="both"/>
              <w:rPr>
                <w:rFonts w:ascii="Times New Roman" w:hAnsi="Times New Roman"/>
                <w:sz w:val="24"/>
                <w:szCs w:val="24"/>
              </w:rPr>
            </w:pPr>
          </w:p>
          <w:p w:rsidR="006D03B9" w:rsidRPr="00733B3C" w:rsidRDefault="006D03B9" w:rsidP="002E3BE3">
            <w:pPr>
              <w:spacing w:after="0" w:line="240" w:lineRule="auto"/>
              <w:jc w:val="both"/>
              <w:rPr>
                <w:rFonts w:ascii="Times New Roman" w:hAnsi="Times New Roman"/>
                <w:sz w:val="24"/>
                <w:szCs w:val="24"/>
              </w:rPr>
            </w:pPr>
          </w:p>
        </w:tc>
      </w:tr>
      <w:tr w:rsidR="006D03B9" w:rsidRPr="00733B3C" w:rsidTr="002E3BE3">
        <w:tc>
          <w:tcPr>
            <w:tcW w:w="9072" w:type="dxa"/>
            <w:gridSpan w:val="2"/>
            <w:shd w:val="clear" w:color="auto" w:fill="F2F2F2"/>
          </w:tcPr>
          <w:p w:rsidR="006D03B9" w:rsidRPr="00733B3C" w:rsidRDefault="006D03B9" w:rsidP="006D03B9">
            <w:pPr>
              <w:numPr>
                <w:ilvl w:val="0"/>
                <w:numId w:val="1"/>
              </w:numPr>
              <w:tabs>
                <w:tab w:val="left" w:pos="147"/>
                <w:tab w:val="left" w:pos="289"/>
              </w:tabs>
              <w:spacing w:after="0" w:line="240" w:lineRule="auto"/>
              <w:ind w:left="0" w:firstLine="0"/>
              <w:jc w:val="both"/>
              <w:rPr>
                <w:rFonts w:ascii="Times New Roman" w:hAnsi="Times New Roman"/>
                <w:b/>
                <w:sz w:val="24"/>
                <w:szCs w:val="24"/>
              </w:rPr>
            </w:pPr>
            <w:r w:rsidRPr="00733B3C">
              <w:rPr>
                <w:rFonts w:ascii="Times New Roman" w:hAnsi="Times New Roman"/>
                <w:b/>
                <w:sz w:val="24"/>
                <w:szCs w:val="24"/>
              </w:rPr>
              <w:t>Apraksts par to, kādi risinājumi pašvaldībā tika ieviesti darbā ar jaunatni ārkārtējās situācijas laikā un pēc tās Covid-19 ierobežojumu dēļ, kāds atbalsts sniegts jauniešiem un/vai jaunatnes darbiniekiem</w:t>
            </w:r>
          </w:p>
          <w:p w:rsidR="006D03B9" w:rsidRPr="00733B3C" w:rsidRDefault="006D03B9" w:rsidP="002E3BE3">
            <w:pPr>
              <w:spacing w:after="0" w:line="240" w:lineRule="auto"/>
              <w:jc w:val="both"/>
              <w:rPr>
                <w:rFonts w:ascii="Times New Roman" w:hAnsi="Times New Roman"/>
                <w:i/>
                <w:sz w:val="20"/>
                <w:szCs w:val="20"/>
              </w:rPr>
            </w:pPr>
            <w:r w:rsidRPr="00733B3C">
              <w:rPr>
                <w:rFonts w:ascii="Times New Roman" w:hAnsi="Times New Roman"/>
                <w:i/>
                <w:sz w:val="20"/>
                <w:szCs w:val="20"/>
              </w:rPr>
              <w:t>(Lūdzu, norādiet</w:t>
            </w:r>
            <w:r w:rsidRPr="00733B3C">
              <w:rPr>
                <w:rFonts w:ascii="Times New Roman" w:hAnsi="Times New Roman"/>
                <w:b/>
                <w:sz w:val="20"/>
                <w:szCs w:val="20"/>
              </w:rPr>
              <w:t xml:space="preserve"> </w:t>
            </w:r>
            <w:r w:rsidRPr="00733B3C">
              <w:rPr>
                <w:rFonts w:ascii="Times New Roman" w:hAnsi="Times New Roman"/>
                <w:i/>
                <w:sz w:val="20"/>
                <w:szCs w:val="20"/>
              </w:rPr>
              <w:t xml:space="preserve">informāciju par to, kā pašvaldībā noritēja darbs ar jaunatni ārkārtējās situācijas laikā – vai notika kādi pielāgoti pasākumi, kā tika sniegti atbalsta pasākumi jauniešiem un/vai jaunatnes darbiniekiem) </w:t>
            </w:r>
          </w:p>
        </w:tc>
      </w:tr>
      <w:tr w:rsidR="006D03B9" w:rsidRPr="00733B3C" w:rsidTr="002E3BE3">
        <w:tc>
          <w:tcPr>
            <w:tcW w:w="9072" w:type="dxa"/>
            <w:gridSpan w:val="2"/>
          </w:tcPr>
          <w:p w:rsidR="006D03B9" w:rsidRPr="00733B3C" w:rsidRDefault="006D03B9" w:rsidP="002E3BE3">
            <w:pPr>
              <w:spacing w:after="0" w:line="240" w:lineRule="auto"/>
              <w:jc w:val="both"/>
              <w:rPr>
                <w:rFonts w:ascii="Times New Roman" w:hAnsi="Times New Roman"/>
                <w:sz w:val="24"/>
                <w:szCs w:val="24"/>
              </w:rPr>
            </w:pPr>
          </w:p>
          <w:p w:rsidR="006D03B9" w:rsidRPr="00733B3C" w:rsidRDefault="006D03B9" w:rsidP="002E3BE3">
            <w:pPr>
              <w:spacing w:after="0" w:line="240" w:lineRule="auto"/>
              <w:jc w:val="both"/>
              <w:rPr>
                <w:rFonts w:ascii="Times New Roman" w:hAnsi="Times New Roman"/>
                <w:sz w:val="24"/>
                <w:szCs w:val="24"/>
              </w:rPr>
            </w:pPr>
          </w:p>
          <w:p w:rsidR="006D03B9" w:rsidRPr="00733B3C" w:rsidRDefault="006D03B9" w:rsidP="002E3BE3">
            <w:pPr>
              <w:spacing w:after="0" w:line="240" w:lineRule="auto"/>
              <w:jc w:val="both"/>
              <w:rPr>
                <w:rFonts w:ascii="Times New Roman" w:hAnsi="Times New Roman"/>
                <w:sz w:val="24"/>
                <w:szCs w:val="24"/>
              </w:rPr>
            </w:pPr>
          </w:p>
          <w:p w:rsidR="006D03B9" w:rsidRPr="00733B3C" w:rsidRDefault="006D03B9" w:rsidP="002E3BE3">
            <w:pPr>
              <w:spacing w:after="0" w:line="240" w:lineRule="auto"/>
              <w:jc w:val="both"/>
              <w:rPr>
                <w:rFonts w:ascii="Times New Roman" w:hAnsi="Times New Roman"/>
                <w:sz w:val="24"/>
                <w:szCs w:val="24"/>
              </w:rPr>
            </w:pPr>
          </w:p>
          <w:p w:rsidR="006D03B9" w:rsidRPr="00733B3C" w:rsidRDefault="006D03B9" w:rsidP="002E3BE3">
            <w:pPr>
              <w:spacing w:after="0" w:line="240" w:lineRule="auto"/>
              <w:jc w:val="both"/>
              <w:rPr>
                <w:rFonts w:ascii="Times New Roman" w:hAnsi="Times New Roman"/>
                <w:sz w:val="24"/>
                <w:szCs w:val="24"/>
              </w:rPr>
            </w:pPr>
          </w:p>
        </w:tc>
      </w:tr>
    </w:tbl>
    <w:p w:rsidR="004878CC" w:rsidRDefault="003D5544"/>
    <w:sectPr w:rsidR="004878CC" w:rsidSect="006D03B9">
      <w:footerReference w:type="default" r:id="rId7"/>
      <w:pgSz w:w="11906" w:h="16838"/>
      <w:pgMar w:top="1135" w:right="1274" w:bottom="42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44" w:rsidRDefault="003D5544" w:rsidP="008D5F9A">
      <w:pPr>
        <w:spacing w:after="0" w:line="240" w:lineRule="auto"/>
      </w:pPr>
      <w:r>
        <w:separator/>
      </w:r>
    </w:p>
  </w:endnote>
  <w:endnote w:type="continuationSeparator" w:id="0">
    <w:p w:rsidR="003D5544" w:rsidRDefault="003D5544" w:rsidP="008D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572242"/>
      <w:docPartObj>
        <w:docPartGallery w:val="Page Numbers (Bottom of Page)"/>
        <w:docPartUnique/>
      </w:docPartObj>
    </w:sdtPr>
    <w:sdtEndPr>
      <w:rPr>
        <w:rFonts w:ascii="Times New Roman" w:hAnsi="Times New Roman"/>
        <w:noProof/>
        <w:sz w:val="20"/>
      </w:rPr>
    </w:sdtEndPr>
    <w:sdtContent>
      <w:p w:rsidR="008D5F9A" w:rsidRPr="008D5F9A" w:rsidRDefault="008D5F9A" w:rsidP="008D5F9A">
        <w:pPr>
          <w:pStyle w:val="Footer"/>
          <w:jc w:val="center"/>
          <w:rPr>
            <w:rFonts w:ascii="Times New Roman" w:hAnsi="Times New Roman"/>
            <w:sz w:val="20"/>
          </w:rPr>
        </w:pPr>
        <w:r w:rsidRPr="008D5F9A">
          <w:rPr>
            <w:rFonts w:ascii="Times New Roman" w:hAnsi="Times New Roman"/>
            <w:sz w:val="20"/>
          </w:rPr>
          <w:fldChar w:fldCharType="begin"/>
        </w:r>
        <w:r w:rsidRPr="008D5F9A">
          <w:rPr>
            <w:rFonts w:ascii="Times New Roman" w:hAnsi="Times New Roman"/>
            <w:sz w:val="20"/>
          </w:rPr>
          <w:instrText xml:space="preserve"> PAGE   \* MERGEFORMAT </w:instrText>
        </w:r>
        <w:r w:rsidRPr="008D5F9A">
          <w:rPr>
            <w:rFonts w:ascii="Times New Roman" w:hAnsi="Times New Roman"/>
            <w:sz w:val="20"/>
          </w:rPr>
          <w:fldChar w:fldCharType="separate"/>
        </w:r>
        <w:r>
          <w:rPr>
            <w:rFonts w:ascii="Times New Roman" w:hAnsi="Times New Roman"/>
            <w:noProof/>
            <w:sz w:val="20"/>
          </w:rPr>
          <w:t>2</w:t>
        </w:r>
        <w:r w:rsidRPr="008D5F9A">
          <w:rPr>
            <w:rFonts w:ascii="Times New Roman" w:hAnsi="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44" w:rsidRDefault="003D5544" w:rsidP="008D5F9A">
      <w:pPr>
        <w:spacing w:after="0" w:line="240" w:lineRule="auto"/>
      </w:pPr>
      <w:r>
        <w:separator/>
      </w:r>
    </w:p>
  </w:footnote>
  <w:footnote w:type="continuationSeparator" w:id="0">
    <w:p w:rsidR="003D5544" w:rsidRDefault="003D5544" w:rsidP="008D5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D5A61"/>
    <w:multiLevelType w:val="hybridMultilevel"/>
    <w:tmpl w:val="5590E3B0"/>
    <w:lvl w:ilvl="0" w:tplc="98BE4716">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2F"/>
    <w:rsid w:val="002E6390"/>
    <w:rsid w:val="00371306"/>
    <w:rsid w:val="003D5544"/>
    <w:rsid w:val="006D03B9"/>
    <w:rsid w:val="007F1A99"/>
    <w:rsid w:val="00875E2F"/>
    <w:rsid w:val="008D5F9A"/>
    <w:rsid w:val="00A44061"/>
    <w:rsid w:val="00AE0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89BB-351E-4BED-A510-F756FAF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3B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F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5F9A"/>
    <w:rPr>
      <w:rFonts w:ascii="Calibri" w:eastAsia="Calibri" w:hAnsi="Calibri" w:cs="Times New Roman"/>
    </w:rPr>
  </w:style>
  <w:style w:type="paragraph" w:styleId="Footer">
    <w:name w:val="footer"/>
    <w:basedOn w:val="Normal"/>
    <w:link w:val="FooterChar"/>
    <w:uiPriority w:val="99"/>
    <w:unhideWhenUsed/>
    <w:rsid w:val="008D5F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5F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2026</Words>
  <Characters>1155</Characters>
  <Application>Microsoft Office Word</Application>
  <DocSecurity>0</DocSecurity>
  <Lines>9</Lines>
  <Paragraphs>6</Paragraphs>
  <ScaleCrop>false</ScaleCrop>
  <Company>HP Inc.</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Drigins</dc:creator>
  <cp:keywords/>
  <dc:description/>
  <cp:lastModifiedBy>Jānis Drigins</cp:lastModifiedBy>
  <cp:revision>6</cp:revision>
  <dcterms:created xsi:type="dcterms:W3CDTF">2022-10-26T07:23:00Z</dcterms:created>
  <dcterms:modified xsi:type="dcterms:W3CDTF">2022-10-26T07:26:00Z</dcterms:modified>
</cp:coreProperties>
</file>